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0C" w:rsidRDefault="00C01C27" w:rsidP="00C01C2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01C27">
        <w:rPr>
          <w:rFonts w:asciiTheme="majorEastAsia" w:eastAsiaTheme="majorEastAsia" w:hAnsiTheme="majorEastAsia" w:hint="eastAsia"/>
          <w:sz w:val="32"/>
          <w:szCs w:val="32"/>
        </w:rPr>
        <w:t>关于</w:t>
      </w:r>
      <w:r w:rsidR="00E62D14">
        <w:rPr>
          <w:rFonts w:asciiTheme="majorEastAsia" w:eastAsiaTheme="majorEastAsia" w:hAnsiTheme="majorEastAsia" w:hint="eastAsia"/>
          <w:sz w:val="32"/>
          <w:szCs w:val="32"/>
        </w:rPr>
        <w:t>在全校</w:t>
      </w:r>
      <w:r w:rsidRPr="00C01C27">
        <w:rPr>
          <w:rFonts w:asciiTheme="majorEastAsia" w:eastAsiaTheme="majorEastAsia" w:hAnsiTheme="majorEastAsia" w:hint="eastAsia"/>
          <w:sz w:val="32"/>
          <w:szCs w:val="32"/>
        </w:rPr>
        <w:t>开展2018</w:t>
      </w:r>
      <w:r w:rsidR="00E62D14">
        <w:rPr>
          <w:rFonts w:asciiTheme="majorEastAsia" w:eastAsiaTheme="majorEastAsia" w:hAnsiTheme="majorEastAsia" w:hint="eastAsia"/>
          <w:sz w:val="32"/>
          <w:szCs w:val="32"/>
        </w:rPr>
        <w:t>年度固定资产</w:t>
      </w:r>
      <w:r w:rsidRPr="00C01C27">
        <w:rPr>
          <w:rFonts w:asciiTheme="majorEastAsia" w:eastAsiaTheme="majorEastAsia" w:hAnsiTheme="majorEastAsia" w:hint="eastAsia"/>
          <w:sz w:val="32"/>
          <w:szCs w:val="32"/>
        </w:rPr>
        <w:t>盘点工作的通知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校内各部门：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为全面规范和加强我校固定资产的管理工作，及时准确地掌握资产变动情况，提高资产使用效率，经学校研究，决定开展2018年度固定资产盘点工作，方式以自查为主。现将有关事项通知如下：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left="13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一、自查盘点基准日及范围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本次资产自查盘点基准日为2018年12月31日，本次盘点包含从2018年1月1日至2018年12月31日，所入账（含受赠）的固定资产。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left="13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二、工作安排（自通知发布日起至2019年6月30日）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leftChars="150" w:left="315" w:firstLineChars="100" w:firstLine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1、请各用户扫描附件中二维码，下载手机客户端“资产管理”。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2、依据信息门户账号、密码登录手机客户端“资产综合服务平台”，根据下发至客户端的盘点计划，全面盘点个人名下的固定资产，做到逐一清点，逐一核实，并及时完善固定资产标签的粘贴。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3、扫描固定资产标签上的二维码，逐一完成个人名下资产的自查盘点工作。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4、若存在固定资产保管地点变更的情况，请及时更正安置地点信息，</w:t>
      </w:r>
      <w:proofErr w:type="gramStart"/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报资产</w:t>
      </w:r>
      <w:proofErr w:type="gramEnd"/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设备与实验室管理处备案。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5、若存在有账无物的情况，请保管人及时向本学院（部门）汇报，学院（部门）出具处理建议，</w:t>
      </w:r>
      <w:proofErr w:type="gramStart"/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报资产</w:t>
      </w:r>
      <w:proofErr w:type="gramEnd"/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设备与实验室管理处。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三、工作要求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1、要认识到位，积极配合。各部门要对固定资产自查盘点工作的重要性有正确的认识，在本次自查盘点工作中坚持实事求是的原则，如实反映本部门固定资产情况。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2、要明确职责，抓好落实。各部门资产负责人、资产管理员、资产保管人要互相配合，合力完成自查盘点工作。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固定资产自查盘点是学校日常资产管理工作的重要内容，请各部门要认真抓好落实，确保年度资产自查盘点工作按期顺利完成。</w:t>
      </w:r>
    </w:p>
    <w:p w:rsidR="0013139E" w:rsidRPr="009A4579" w:rsidRDefault="0013139E" w:rsidP="00C01C2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5271C" w:rsidRDefault="00C5271C" w:rsidP="00C5271C">
      <w:pPr>
        <w:spacing w:line="276" w:lineRule="auto"/>
        <w:ind w:firstLineChars="200" w:firstLine="600"/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/>
          <w:noProof/>
          <w:sz w:val="30"/>
          <w:szCs w:val="30"/>
        </w:rPr>
        <w:lastRenderedPageBreak/>
        <w:drawing>
          <wp:inline distT="0" distB="0" distL="0" distR="0">
            <wp:extent cx="2143664" cy="20002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卓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64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>
        <w:rPr>
          <w:rFonts w:ascii="仿宋_GB2312" w:eastAsia="仿宋_GB2312" w:hAnsiTheme="majorEastAsia"/>
          <w:noProof/>
          <w:sz w:val="30"/>
          <w:szCs w:val="30"/>
        </w:rPr>
        <w:drawing>
          <wp:inline distT="0" distB="0" distL="0" distR="0">
            <wp:extent cx="2000250" cy="2000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苹果060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1C" w:rsidRDefault="00C5271C" w:rsidP="00C5271C">
      <w:pPr>
        <w:spacing w:line="276" w:lineRule="auto"/>
        <w:ind w:firstLineChars="650" w:firstLine="1950"/>
        <w:jc w:val="left"/>
        <w:rPr>
          <w:rFonts w:ascii="仿宋_GB2312" w:eastAsia="仿宋_GB2312" w:hAnsiTheme="majorEastAsia" w:hint="eastAsia"/>
          <w:sz w:val="30"/>
          <w:szCs w:val="30"/>
        </w:rPr>
      </w:pPr>
      <w:proofErr w:type="gramStart"/>
      <w:r>
        <w:rPr>
          <w:rFonts w:ascii="仿宋_GB2312" w:eastAsia="仿宋_GB2312" w:hAnsiTheme="majorEastAsia" w:hint="eastAsia"/>
          <w:sz w:val="30"/>
          <w:szCs w:val="30"/>
        </w:rPr>
        <w:t>安卓版</w:t>
      </w:r>
      <w:proofErr w:type="gramEnd"/>
      <w:r>
        <w:rPr>
          <w:rFonts w:ascii="仿宋_GB2312" w:eastAsia="仿宋_GB2312" w:hAnsiTheme="majorEastAsia" w:hint="eastAsia"/>
          <w:sz w:val="30"/>
          <w:szCs w:val="30"/>
        </w:rPr>
        <w:t xml:space="preserve">                苹果版</w:t>
      </w:r>
    </w:p>
    <w:p w:rsidR="00081FB7" w:rsidRDefault="00081FB7" w:rsidP="00081FB7">
      <w:pPr>
        <w:spacing w:line="276" w:lineRule="auto"/>
        <w:ind w:firstLineChars="200" w:firstLine="600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另：苹果手机需要完成</w:t>
      </w:r>
      <w:r w:rsidRPr="00076ADC">
        <w:rPr>
          <w:rFonts w:ascii="仿宋_GB2312" w:eastAsia="仿宋_GB2312" w:hAnsi="仿宋" w:cs="宋体" w:hint="eastAsia"/>
          <w:kern w:val="0"/>
          <w:sz w:val="30"/>
          <w:szCs w:val="30"/>
        </w:rPr>
        <w:t>对资产管理服务平台</w:t>
      </w:r>
      <w:r>
        <w:rPr>
          <w:rFonts w:ascii="仿宋_GB2312" w:eastAsia="仿宋_GB2312" w:hAnsi="仿宋" w:cs="宋体" w:hint="eastAsia"/>
          <w:kern w:val="0"/>
          <w:sz w:val="30"/>
          <w:szCs w:val="30"/>
        </w:rPr>
        <w:t>的信任，操作如下，操作完成之后即</w:t>
      </w:r>
      <w:r w:rsidRPr="00076ADC">
        <w:rPr>
          <w:rFonts w:ascii="仿宋_GB2312" w:eastAsia="仿宋_GB2312" w:hAnsi="仿宋" w:cs="宋体" w:hint="eastAsia"/>
          <w:kern w:val="0"/>
          <w:sz w:val="30"/>
          <w:szCs w:val="30"/>
        </w:rPr>
        <w:t>完成了资产管理服务平台的安装。</w:t>
      </w:r>
    </w:p>
    <w:p w:rsidR="00081FB7" w:rsidRDefault="00081FB7" w:rsidP="00081FB7">
      <w:pPr>
        <w:spacing w:line="276" w:lineRule="auto"/>
        <w:ind w:firstLineChars="200" w:firstLine="420"/>
        <w:jc w:val="left"/>
        <w:rPr>
          <w:rFonts w:ascii="仿宋_GB2312" w:eastAsia="仿宋_GB2312" w:hAnsiTheme="majorEastAsia" w:hint="eastAsia"/>
          <w:sz w:val="30"/>
          <w:szCs w:val="30"/>
        </w:rPr>
      </w:pPr>
      <w:r>
        <w:rPr>
          <w:noProof/>
        </w:rPr>
        <w:drawing>
          <wp:inline distT="0" distB="0" distL="0" distR="0" wp14:anchorId="3EBE4061" wp14:editId="23B896CB">
            <wp:extent cx="1579880" cy="280924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04C8A9D1" wp14:editId="21276562">
            <wp:extent cx="1600200" cy="2800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70FECA2C" wp14:editId="799EFFCE">
            <wp:extent cx="1590675" cy="2809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81FB7" w:rsidRPr="00081FB7" w:rsidRDefault="00081FB7" w:rsidP="00081FB7">
      <w:pPr>
        <w:spacing w:line="276" w:lineRule="auto"/>
        <w:ind w:firstLineChars="200" w:firstLine="420"/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D07B0C8" wp14:editId="1B15A1AE">
            <wp:extent cx="1587500" cy="28092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7BA90744" wp14:editId="1E88B5C4">
            <wp:extent cx="1581150" cy="28098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61B2E065" wp14:editId="2657630D">
            <wp:extent cx="1581150" cy="28098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3、盘点工作联系人：费晓天</w:t>
      </w: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55272671。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Chars="550" w:firstLine="1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9A4579" w:rsidRPr="009A4579" w:rsidRDefault="009A4579" w:rsidP="009A4579">
      <w:pPr>
        <w:widowControl/>
        <w:spacing w:before="100" w:beforeAutospacing="1" w:after="100" w:afterAutospacing="1" w:line="276" w:lineRule="auto"/>
        <w:ind w:firstLine="165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资产设备与实验室管理处</w:t>
      </w:r>
    </w:p>
    <w:p w:rsidR="009A4579" w:rsidRPr="009A4579" w:rsidRDefault="00081FB7" w:rsidP="009A4579">
      <w:pPr>
        <w:widowControl/>
        <w:spacing w:before="100" w:beforeAutospacing="1" w:after="100" w:afterAutospacing="1" w:line="276" w:lineRule="auto"/>
        <w:ind w:firstLine="165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bookmarkStart w:id="0" w:name="_GoBack"/>
      <w:bookmarkEnd w:id="0"/>
      <w:r w:rsidR="009A4579" w:rsidRPr="009A4579">
        <w:rPr>
          <w:rFonts w:ascii="仿宋_GB2312" w:eastAsia="仿宋_GB2312" w:hAnsi="宋体" w:cs="宋体" w:hint="eastAsia"/>
          <w:kern w:val="0"/>
          <w:sz w:val="30"/>
          <w:szCs w:val="30"/>
        </w:rPr>
        <w:t>2019年6月3日</w:t>
      </w:r>
    </w:p>
    <w:p w:rsidR="009A4579" w:rsidRPr="00C5271C" w:rsidRDefault="009A4579" w:rsidP="00C5271C">
      <w:pPr>
        <w:spacing w:line="276" w:lineRule="auto"/>
        <w:ind w:firstLineChars="650" w:firstLine="1950"/>
        <w:jc w:val="left"/>
        <w:rPr>
          <w:rFonts w:ascii="仿宋_GB2312" w:eastAsia="仿宋_GB2312" w:hAnsiTheme="majorEastAsia"/>
          <w:sz w:val="30"/>
          <w:szCs w:val="30"/>
        </w:rPr>
      </w:pPr>
    </w:p>
    <w:sectPr w:rsidR="009A4579" w:rsidRPr="00C5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22" w:rsidRDefault="007F1B22" w:rsidP="00C5271C">
      <w:r>
        <w:separator/>
      </w:r>
    </w:p>
  </w:endnote>
  <w:endnote w:type="continuationSeparator" w:id="0">
    <w:p w:rsidR="007F1B22" w:rsidRDefault="007F1B22" w:rsidP="00C5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22" w:rsidRDefault="007F1B22" w:rsidP="00C5271C">
      <w:r>
        <w:separator/>
      </w:r>
    </w:p>
  </w:footnote>
  <w:footnote w:type="continuationSeparator" w:id="0">
    <w:p w:rsidR="007F1B22" w:rsidRDefault="007F1B22" w:rsidP="00C5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51A"/>
    <w:multiLevelType w:val="hybridMultilevel"/>
    <w:tmpl w:val="E3BE91FE"/>
    <w:lvl w:ilvl="0" w:tplc="0D643B1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27"/>
    <w:rsid w:val="00076ADC"/>
    <w:rsid w:val="00081FB7"/>
    <w:rsid w:val="00103A42"/>
    <w:rsid w:val="0013139E"/>
    <w:rsid w:val="001A4D4F"/>
    <w:rsid w:val="0020738D"/>
    <w:rsid w:val="002B2D9C"/>
    <w:rsid w:val="00346B55"/>
    <w:rsid w:val="003F3CFE"/>
    <w:rsid w:val="00446F92"/>
    <w:rsid w:val="004A555C"/>
    <w:rsid w:val="006F7A53"/>
    <w:rsid w:val="00762DF0"/>
    <w:rsid w:val="007E0224"/>
    <w:rsid w:val="007F1B22"/>
    <w:rsid w:val="008173EF"/>
    <w:rsid w:val="008D71E5"/>
    <w:rsid w:val="009A4579"/>
    <w:rsid w:val="00A05D76"/>
    <w:rsid w:val="00A3690C"/>
    <w:rsid w:val="00AE6F8A"/>
    <w:rsid w:val="00BC7669"/>
    <w:rsid w:val="00C01C27"/>
    <w:rsid w:val="00C5271C"/>
    <w:rsid w:val="00D037D5"/>
    <w:rsid w:val="00D37556"/>
    <w:rsid w:val="00D469C9"/>
    <w:rsid w:val="00DA7B1A"/>
    <w:rsid w:val="00E0249E"/>
    <w:rsid w:val="00E62D14"/>
    <w:rsid w:val="00E64D30"/>
    <w:rsid w:val="00F11F9C"/>
    <w:rsid w:val="00F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1C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1C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1C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1C2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1C2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01C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01C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01C2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uiPriority w:val="1"/>
    <w:qFormat/>
    <w:rsid w:val="00C01C27"/>
    <w:pPr>
      <w:widowControl w:val="0"/>
      <w:jc w:val="both"/>
    </w:pPr>
  </w:style>
  <w:style w:type="character" w:styleId="a4">
    <w:name w:val="Strong"/>
    <w:basedOn w:val="a0"/>
    <w:uiPriority w:val="22"/>
    <w:qFormat/>
    <w:rsid w:val="00C01C27"/>
    <w:rPr>
      <w:b/>
      <w:bCs/>
    </w:rPr>
  </w:style>
  <w:style w:type="paragraph" w:styleId="a5">
    <w:name w:val="List Paragraph"/>
    <w:basedOn w:val="a"/>
    <w:uiPriority w:val="34"/>
    <w:qFormat/>
    <w:rsid w:val="00C01C27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3755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3755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5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527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527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1C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1C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1C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1C2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1C2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01C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01C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01C2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uiPriority w:val="1"/>
    <w:qFormat/>
    <w:rsid w:val="00C01C27"/>
    <w:pPr>
      <w:widowControl w:val="0"/>
      <w:jc w:val="both"/>
    </w:pPr>
  </w:style>
  <w:style w:type="character" w:styleId="a4">
    <w:name w:val="Strong"/>
    <w:basedOn w:val="a0"/>
    <w:uiPriority w:val="22"/>
    <w:qFormat/>
    <w:rsid w:val="00C01C27"/>
    <w:rPr>
      <w:b/>
      <w:bCs/>
    </w:rPr>
  </w:style>
  <w:style w:type="paragraph" w:styleId="a5">
    <w:name w:val="List Paragraph"/>
    <w:basedOn w:val="a"/>
    <w:uiPriority w:val="34"/>
    <w:qFormat/>
    <w:rsid w:val="00C01C27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3755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3755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5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527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527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8FE3-77EC-4715-BC13-64DE126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cp:lastPrinted>2019-05-21T03:04:00Z</cp:lastPrinted>
  <dcterms:created xsi:type="dcterms:W3CDTF">2019-06-03T08:12:00Z</dcterms:created>
  <dcterms:modified xsi:type="dcterms:W3CDTF">2019-06-05T08:05:00Z</dcterms:modified>
</cp:coreProperties>
</file>